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82419" w14:textId="4EA35F8E" w:rsidR="003B6DA8" w:rsidRDefault="003B6DA8" w:rsidP="00B6104B">
      <w:pPr>
        <w:pStyle w:val="Title1"/>
      </w:pPr>
      <w:r>
        <w:t>Plan de Participación Familiar 2023-24</w:t>
      </w:r>
    </w:p>
    <w:p w14:paraId="4D882A8F" w14:textId="4BC8F65B" w:rsidR="003B6DA8" w:rsidRDefault="00320E0E" w:rsidP="003B6DA8">
      <w:pPr>
        <w:autoSpaceDE w:val="0"/>
        <w:autoSpaceDN w:val="0"/>
        <w:adjustRightInd w:val="0"/>
        <w:jc w:val="center"/>
        <w:rPr>
          <w:rFonts w:cs="Calibri"/>
          <w:color w:val="8BAAE3"/>
          <w:sz w:val="40"/>
          <w:szCs w:val="40"/>
        </w:rPr>
      </w:pPr>
      <w:r>
        <w:rPr>
          <w:rFonts w:cs="Calibri"/>
          <w:color w:val="8BAAE3"/>
          <w:sz w:val="40"/>
          <w:szCs w:val="40"/>
        </w:rPr>
        <w:t>¡¡¡Cree posible, demuestra posible!!!</w:t>
      </w:r>
    </w:p>
    <w:p w14:paraId="2D492DB9" w14:textId="4D3D3CE9" w:rsidR="003B6DA8" w:rsidRDefault="003B6DA8" w:rsidP="00ED1170">
      <w:r>
        <w:t>Creemos que las familias activas y comprometidas son clave para el éxito a largo plazo de nuestros estudiantes. Queremos que nuestras familias tengan relaciones sólidas con los miembros del equipo de liderazgo y los maestros dentro de nuestra escuela y que sean voluntarios activos en proyectos y eventos escolares. Deseamos que nuestras familias apoyen a los maestros y les muestren aprecio y tengan una voz activa en la experiencia de sus estudiantes en Believe Memphis Academy.</w:t>
      </w:r>
    </w:p>
    <w:p w14:paraId="6FB80106" w14:textId="067FE6F0" w:rsidR="007C6B7A" w:rsidRDefault="007C6B7A" w:rsidP="007C6B7A">
      <w:pPr>
        <w:autoSpaceDE w:val="0"/>
        <w:autoSpaceDN w:val="0"/>
        <w:adjustRightInd w:val="0"/>
        <w:rPr>
          <w:b/>
          <w:bCs/>
          <w:i/>
          <w:iCs/>
          <w:u w:val="single"/>
        </w:rPr>
      </w:pPr>
      <w:r>
        <w:t xml:space="preserve">Este plan ha establecido la expectativa de participación de los padres y la familia en Believe Memphis Academy. Nuestro objetivo es preparar a los padres y las familias para que conozcan las habilidades y la información necesarias para ayudar a sus hijos a tener éxito en la escuela, establecer la </w:t>
      </w:r>
      <w:r w:rsidRPr="00933BC1">
        <w:rPr>
          <w:b/>
          <w:bCs/>
          <w:i/>
          <w:iCs/>
          <w:u w:val="single"/>
        </w:rPr>
        <w:t xml:space="preserve">expectativa de participación de los padres y la familia </w:t>
      </w:r>
      <w:r>
        <w:t xml:space="preserve">, construir una asociación para ayudar a los niños a alcanzar los altos estándares del estado y compartir la responsabilidad de mejorar el rendimiento académico de los estudiantes. Este plan ha sido </w:t>
      </w:r>
      <w:r w:rsidRPr="00933BC1">
        <w:rPr>
          <w:b/>
          <w:bCs/>
          <w:i/>
          <w:iCs/>
          <w:u w:val="single"/>
        </w:rPr>
        <w:t xml:space="preserve">desarrollado </w:t>
      </w:r>
      <w:r>
        <w:t xml:space="preserve">y acordado conjuntamente por los padres, estudiantes y personal de la escuela de Believe Memphis Academy. Este plan detalla las actividades para llevar a cabo la Política de Participación Familiar #7009 de las Escuelas del Condado de Shelby. </w:t>
      </w:r>
      <w:r w:rsidRPr="00933BC1">
        <w:rPr>
          <w:b/>
          <w:bCs/>
          <w:i/>
          <w:iCs/>
          <w:u w:val="single"/>
        </w:rPr>
        <w:t>Se distribuirá una copia de este plan a todos los padres de la escuela y a los socios comunitarios en un formato comprensible y uniforme y, en la medida de lo posible, se proporcionará en un idioma que los padres puedan entender. Este plan se encuentra actualmente en implementación.</w:t>
      </w:r>
    </w:p>
    <w:p w14:paraId="3F94AD5E" w14:textId="3DBF9CB5" w:rsidR="003B66B9" w:rsidRDefault="003B66B9" w:rsidP="003B66B9">
      <w:pPr>
        <w:autoSpaceDE w:val="0"/>
        <w:autoSpaceDN w:val="0"/>
        <w:adjustRightInd w:val="0"/>
      </w:pPr>
      <w:r>
        <w:t>Believe Memphis Academy se compromete a eliminar las barreras a la participación de los padres y la familia de las siguientes maneras:</w:t>
      </w:r>
    </w:p>
    <w:p w14:paraId="356349A9" w14:textId="0A859432" w:rsidR="003B66B9" w:rsidRDefault="003B66B9" w:rsidP="00875BB0">
      <w:pPr>
        <w:pStyle w:val="ListParagraph"/>
        <w:numPr>
          <w:ilvl w:val="0"/>
          <w:numId w:val="25"/>
        </w:numPr>
        <w:autoSpaceDE w:val="0"/>
        <w:autoSpaceDN w:val="0"/>
        <w:adjustRightInd w:val="0"/>
      </w:pPr>
      <w:r>
        <w:t>Reconocer y saludar constantemente a los padres y familias de manera amigable y acogedora, por parte de todo el personal, cuando visiten la escuela.</w:t>
      </w:r>
    </w:p>
    <w:p w14:paraId="3D0DB3A8" w14:textId="6446ED78" w:rsidR="003B66B9" w:rsidRDefault="003B66B9" w:rsidP="001671EB">
      <w:pPr>
        <w:pStyle w:val="ListParagraph"/>
        <w:numPr>
          <w:ilvl w:val="0"/>
          <w:numId w:val="25"/>
        </w:numPr>
        <w:autoSpaceDE w:val="0"/>
        <w:autoSpaceDN w:val="0"/>
        <w:adjustRightInd w:val="0"/>
      </w:pPr>
      <w:r>
        <w:t xml:space="preserve">Proporcionar una </w:t>
      </w:r>
      <w:r w:rsidRPr="0040292E">
        <w:rPr>
          <w:b/>
          <w:bCs/>
          <w:i/>
          <w:iCs/>
          <w:u w:val="single"/>
        </w:rPr>
        <w:t xml:space="preserve">cantidad flexible de reuniones </w:t>
      </w:r>
      <w:r>
        <w:t>, ya sea en la mañana y/o en la tarde, que permitan la participación de todos los padres y familias.</w:t>
      </w:r>
    </w:p>
    <w:p w14:paraId="51B21703" w14:textId="7A835905" w:rsidR="003B66B9" w:rsidRDefault="003B66B9" w:rsidP="001671EB">
      <w:pPr>
        <w:pStyle w:val="ListParagraph"/>
        <w:numPr>
          <w:ilvl w:val="0"/>
          <w:numId w:val="25"/>
        </w:numPr>
        <w:autoSpaceDE w:val="0"/>
        <w:autoSpaceDN w:val="0"/>
        <w:adjustRightInd w:val="0"/>
      </w:pPr>
      <w:r>
        <w:t>Aclare términos utilizando un lenguaje sencillo y directo en un idioma que los padres y las familias puedan entender.</w:t>
      </w:r>
    </w:p>
    <w:p w14:paraId="3829A5E8" w14:textId="52B4DBF1" w:rsidR="003B66B9" w:rsidRDefault="003B66B9" w:rsidP="001671EB">
      <w:pPr>
        <w:pStyle w:val="ListParagraph"/>
        <w:numPr>
          <w:ilvl w:val="0"/>
          <w:numId w:val="25"/>
        </w:numPr>
        <w:autoSpaceDE w:val="0"/>
        <w:autoSpaceDN w:val="0"/>
        <w:adjustRightInd w:val="0"/>
      </w:pPr>
      <w:r>
        <w:t>Tener materiales escritos impresos en inglés y español.</w:t>
      </w:r>
    </w:p>
    <w:p w14:paraId="30CE8AA0" w14:textId="6055DF00" w:rsidR="003B66B9" w:rsidRDefault="003B66B9" w:rsidP="001671EB">
      <w:pPr>
        <w:pStyle w:val="ListParagraph"/>
        <w:numPr>
          <w:ilvl w:val="0"/>
          <w:numId w:val="25"/>
        </w:numPr>
        <w:autoSpaceDE w:val="0"/>
        <w:autoSpaceDN w:val="0"/>
        <w:adjustRightInd w:val="0"/>
      </w:pPr>
      <w:r>
        <w:t>Proporcionar servicios de intérprete cuando sea necesario.</w:t>
      </w:r>
    </w:p>
    <w:p w14:paraId="7EA8F1B1" w14:textId="7FE7FA6E" w:rsidR="003B66B9" w:rsidRDefault="003B66B9" w:rsidP="001671EB">
      <w:pPr>
        <w:pStyle w:val="ListParagraph"/>
        <w:numPr>
          <w:ilvl w:val="0"/>
          <w:numId w:val="25"/>
        </w:numPr>
        <w:autoSpaceDE w:val="0"/>
        <w:autoSpaceDN w:val="0"/>
        <w:adjustRightInd w:val="0"/>
      </w:pPr>
      <w:r>
        <w:t>Se alentará a los padres y familias a expresar ideas, inquietudes y sugerencias y a recibir una respuesta oportuna.</w:t>
      </w:r>
    </w:p>
    <w:p w14:paraId="324CFDC6" w14:textId="152EA803" w:rsidR="003B66B9" w:rsidRDefault="003B66B9" w:rsidP="001671EB">
      <w:pPr>
        <w:pStyle w:val="ListParagraph"/>
        <w:numPr>
          <w:ilvl w:val="0"/>
          <w:numId w:val="25"/>
        </w:numPr>
        <w:autoSpaceDE w:val="0"/>
        <w:autoSpaceDN w:val="0"/>
        <w:adjustRightInd w:val="0"/>
      </w:pPr>
      <w:r>
        <w:t>Continuar teniendo un diálogo diario en toda la escuela para garantizar el éxito de todos los estudiantes (personal y personal de apoyo).</w:t>
      </w:r>
    </w:p>
    <w:p w14:paraId="3D3735AE" w14:textId="40425F11" w:rsidR="003B66B9" w:rsidRDefault="003B66B9" w:rsidP="00F05E1B">
      <w:pPr>
        <w:pStyle w:val="ListParagraph"/>
        <w:numPr>
          <w:ilvl w:val="0"/>
          <w:numId w:val="25"/>
        </w:numPr>
        <w:autoSpaceDE w:val="0"/>
        <w:autoSpaceDN w:val="0"/>
        <w:adjustRightInd w:val="0"/>
      </w:pPr>
      <w:r>
        <w:t>Los padres y las familias tienen la oportunidad de comunicar inquietudes/problemas con el director de la escuela mediante la presentación de sugerencias, inquietudes, comentarios y problemas por correo electrónico o llamada telefónica.</w:t>
      </w:r>
    </w:p>
    <w:p w14:paraId="5EC0F6EF" w14:textId="3829A10F" w:rsidR="009F3825" w:rsidRPr="0040292E" w:rsidRDefault="009F3825" w:rsidP="009F3825">
      <w:pPr>
        <w:autoSpaceDE w:val="0"/>
        <w:autoSpaceDN w:val="0"/>
        <w:adjustRightInd w:val="0"/>
        <w:rPr>
          <w:b/>
          <w:bCs/>
          <w:i/>
          <w:iCs/>
          <w:u w:val="single"/>
        </w:rPr>
      </w:pPr>
      <w:r w:rsidRPr="0040292E">
        <w:rPr>
          <w:b/>
          <w:bCs/>
          <w:i/>
          <w:iCs/>
          <w:u w:val="single"/>
        </w:rPr>
        <w:t>Believe Memphis Academy alentará a los padres y las familias a involucrarse y promoverá la capacidad de una fuerte participación de los padres y las familias de las siguientes maneras:</w:t>
      </w:r>
    </w:p>
    <w:p w14:paraId="2748751A" w14:textId="51F19012" w:rsidR="007A67AD" w:rsidRDefault="00661571" w:rsidP="007A67AD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cs="Calibri"/>
          <w:color w:val="000000"/>
        </w:rPr>
      </w:pPr>
      <w:r w:rsidRPr="0040292E">
        <w:rPr>
          <w:b/>
          <w:bCs/>
          <w:i/>
          <w:iCs/>
          <w:u w:val="single"/>
        </w:rPr>
        <w:lastRenderedPageBreak/>
        <w:t xml:space="preserve">Tome un interés activo en las reuniones periódicas para sugerencias, toma de decisiones y respuestas, </w:t>
      </w:r>
      <w:r w:rsidR="009F3825">
        <w:t xml:space="preserve">alentando a los padres y familias a participar en las </w:t>
      </w:r>
      <w:r w:rsidR="007A67AD" w:rsidRPr="003B6DA8">
        <w:rPr>
          <w:rFonts w:cs="Calibri"/>
          <w:color w:val="000000"/>
        </w:rPr>
        <w:t>noches de orientación, noches de Badger University, reuniones de motivación, noches de currículo, noches de datos, excursiones y todas las actividades escolares. celebraciones y ceremonias.</w:t>
      </w:r>
    </w:p>
    <w:p w14:paraId="1F7013FD" w14:textId="77777777" w:rsidR="00661571" w:rsidRDefault="007A67AD" w:rsidP="00661571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>Interésese activamente en Donuts &amp; Coffee con el director de la escuela mientras aprende sobre la cultura escolar, las expectativas escolares, información y actualizaciones del Título I y las mejoras generales de la escuela.</w:t>
      </w:r>
    </w:p>
    <w:p w14:paraId="215A6D43" w14:textId="77777777" w:rsidR="00D6057C" w:rsidRPr="00D6057C" w:rsidRDefault="009F3825" w:rsidP="00D6057C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cs="Calibri"/>
          <w:color w:val="000000"/>
        </w:rPr>
      </w:pPr>
      <w:r>
        <w:t>Los padres y las familias siempre estarán invitados a las sesiones de capacitación para padres y otras actividades de participación de los padres.</w:t>
      </w:r>
    </w:p>
    <w:p w14:paraId="778E9A23" w14:textId="252F1A6D" w:rsidR="00D6057C" w:rsidRPr="006A0531" w:rsidRDefault="009F3825" w:rsidP="00D6057C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cs="Calibri"/>
          <w:b/>
          <w:bCs/>
          <w:i/>
          <w:iCs/>
          <w:color w:val="000000"/>
          <w:u w:val="single"/>
        </w:rPr>
      </w:pPr>
      <w:r>
        <w:t xml:space="preserve">La escuela enviará a casa avisos animando a los padres y familias a asistir y participar en conferencias, talleres </w:t>
      </w:r>
      <w:r w:rsidR="00D6057C">
        <w:t xml:space="preserve">y actividades educativas para educarlos sobre la comprensión de temas tales como: </w:t>
      </w:r>
      <w:r w:rsidRPr="006A0531">
        <w:rPr>
          <w:b/>
          <w:bCs/>
          <w:i/>
          <w:iCs/>
          <w:u w:val="single"/>
        </w:rPr>
        <w:t>estándares estatales de contenido académico, evaluaciones académicas estatales y locales, cómo monitorear el progreso de un estudiante, y trabajar con educadores para mejorar el rendimiento estudiantil.</w:t>
      </w:r>
    </w:p>
    <w:p w14:paraId="122BEAE1" w14:textId="1DED9E42" w:rsidR="00CE0B96" w:rsidRPr="00CE0B96" w:rsidRDefault="009F3825" w:rsidP="00CE0B96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cs="Calibri"/>
          <w:color w:val="000000"/>
        </w:rPr>
      </w:pPr>
      <w:r>
        <w:t>Llevar a cabo reuniones de padres regulares y flexibles, y reuniones solicitadas por los padres para mantener a los padres y las familias informados sobre los eventos y problemas actuales, informes de progreso oportunos y realizar conferencias entre familias y maestros para discutir el progreso del estudiante.</w:t>
      </w:r>
    </w:p>
    <w:p w14:paraId="3B146C1C" w14:textId="4035E78B" w:rsidR="00CE0B96" w:rsidRPr="00266EE7" w:rsidRDefault="009F3825" w:rsidP="00CE0B96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cs="Calibri"/>
          <w:b/>
          <w:bCs/>
          <w:i/>
          <w:iCs/>
          <w:color w:val="000000"/>
          <w:u w:val="single"/>
        </w:rPr>
      </w:pPr>
      <w:r w:rsidRPr="006A0531">
        <w:rPr>
          <w:b/>
          <w:bCs/>
          <w:i/>
          <w:iCs/>
          <w:u w:val="single"/>
        </w:rPr>
        <w:t xml:space="preserve">Se invitará a los padres y familias a una reunión anual. </w:t>
      </w:r>
      <w:r>
        <w:t xml:space="preserve">La Reunión Anual se llevará a cabo en </w:t>
      </w:r>
      <w:r w:rsidRPr="006A0531">
        <w:rPr>
          <w:b/>
          <w:bCs/>
          <w:i/>
          <w:iCs/>
          <w:u w:val="single"/>
        </w:rPr>
        <w:t xml:space="preserve">horarios flexibles </w:t>
      </w:r>
      <w:r>
        <w:t xml:space="preserve">y todos los padres y familias estarán invitados. Durante esta reunión anual, se informará a los padres y las familias sobre sus </w:t>
      </w:r>
      <w:r w:rsidRPr="00AA73C7">
        <w:rPr>
          <w:b/>
          <w:bCs/>
          <w:i/>
          <w:iCs/>
          <w:u w:val="single"/>
        </w:rPr>
        <w:t xml:space="preserve">derechos a participar </w:t>
      </w:r>
      <w:r w:rsidR="00CE0B96">
        <w:t xml:space="preserve">en la educación de sus estudiantes </w:t>
      </w:r>
      <w:r w:rsidRPr="00AA73C7">
        <w:rPr>
          <w:b/>
          <w:bCs/>
          <w:i/>
          <w:iCs/>
          <w:u w:val="single"/>
        </w:rPr>
        <w:t xml:space="preserve">, se les informará sobre las políticas y requisitos del Título I </w:t>
      </w:r>
      <w:r>
        <w:t xml:space="preserve">, </w:t>
      </w:r>
      <w:r w:rsidRPr="00AA73C7">
        <w:rPr>
          <w:b/>
          <w:bCs/>
          <w:i/>
          <w:iCs/>
          <w:u w:val="single"/>
        </w:rPr>
        <w:t xml:space="preserve">se les informará sobre el derecho de los padres a saber </w:t>
      </w:r>
      <w:r>
        <w:t xml:space="preserve">y se </w:t>
      </w:r>
      <w:r w:rsidRPr="00266EE7">
        <w:rPr>
          <w:b/>
          <w:bCs/>
          <w:i/>
          <w:iCs/>
          <w:u w:val="single"/>
        </w:rPr>
        <w:t>les informará sobre la participación de Believe Memphis Academy en el Título I. programa.</w:t>
      </w:r>
    </w:p>
    <w:p w14:paraId="408C5A1A" w14:textId="77777777" w:rsidR="002C22D5" w:rsidRPr="002C22D5" w:rsidRDefault="009F3825" w:rsidP="002C22D5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cs="Calibri"/>
          <w:color w:val="000000"/>
        </w:rPr>
      </w:pPr>
      <w:r>
        <w:t>Proporcionar a los padres y familias capacitación y materiales para ayudarlos a trabajar con sus estudiantes para mejorar el rendimiento en alfabetización, matemáticas y su uso de la tecnología.</w:t>
      </w:r>
    </w:p>
    <w:p w14:paraId="203FC809" w14:textId="66599758" w:rsidR="002C22D5" w:rsidRPr="002C22D5" w:rsidRDefault="009F3825" w:rsidP="002C22D5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cs="Calibri"/>
          <w:color w:val="000000"/>
        </w:rPr>
      </w:pPr>
      <w:r w:rsidRPr="006B1AFB">
        <w:rPr>
          <w:b/>
          <w:bCs/>
          <w:i/>
          <w:iCs/>
          <w:u w:val="single"/>
        </w:rPr>
        <w:t xml:space="preserve">Proporcionar información oportuna sobre los programas para padres y familias </w:t>
      </w:r>
      <w:r>
        <w:t>a través del tablero de información, que se encuentra en la oficina principal, o el boletín Badger, que se envía por correo electrónico, de eventos y actividades actuales de manera oportuna para que los padres y las familias participen.</w:t>
      </w:r>
    </w:p>
    <w:p w14:paraId="0C4C984A" w14:textId="77777777" w:rsidR="002C22D5" w:rsidRPr="002C22D5" w:rsidRDefault="009F3825" w:rsidP="002C22D5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cs="Calibri"/>
          <w:color w:val="000000"/>
        </w:rPr>
      </w:pPr>
      <w:r>
        <w:t>Proporcionar un manual para estudiantes y familias para todo el distrito y la escuela que cubra las reglas, políticas y procedimientos escolares.</w:t>
      </w:r>
    </w:p>
    <w:p w14:paraId="460846D2" w14:textId="77777777" w:rsidR="002C22D5" w:rsidRPr="002C22D5" w:rsidRDefault="009F3825" w:rsidP="002C22D5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cs="Calibri"/>
          <w:color w:val="000000"/>
        </w:rPr>
      </w:pPr>
      <w:r w:rsidRPr="006B1AFB">
        <w:rPr>
          <w:b/>
          <w:bCs/>
          <w:i/>
          <w:iCs/>
          <w:u w:val="single"/>
        </w:rPr>
        <w:t xml:space="preserve">Participar conjuntamente con los padres y voluntarios de la comunidad en el desarrollo y revisión del Plan de participación de padres y familias y el Pacto escolar; </w:t>
      </w:r>
      <w:r>
        <w:t>recibir una copia de ambos durante el año escolar.</w:t>
      </w:r>
    </w:p>
    <w:p w14:paraId="3D04FF80" w14:textId="77777777" w:rsidR="002C22D5" w:rsidRPr="002C22D5" w:rsidRDefault="009F3825" w:rsidP="002C22D5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cs="Calibri"/>
          <w:color w:val="000000"/>
        </w:rPr>
      </w:pPr>
      <w:r>
        <w:t>Utilice asociaciones con organizaciones comunitarias, adoptantes y empresas.</w:t>
      </w:r>
    </w:p>
    <w:p w14:paraId="57A2C1AF" w14:textId="77777777" w:rsidR="002C22D5" w:rsidRPr="002C22D5" w:rsidRDefault="009F3825" w:rsidP="002C22D5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cs="Calibri"/>
          <w:color w:val="000000"/>
        </w:rPr>
      </w:pPr>
      <w:r>
        <w:t>Utilizar recursos para padres para coordinar e integrar programas y actividades de participación de padres y familias.</w:t>
      </w:r>
    </w:p>
    <w:p w14:paraId="6ACC1FEA" w14:textId="70D2D278" w:rsidR="002C22D5" w:rsidRPr="00787CCF" w:rsidRDefault="009F3825" w:rsidP="002C22D5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cs="Calibri"/>
          <w:b/>
          <w:bCs/>
          <w:i/>
          <w:iCs/>
          <w:color w:val="000000"/>
          <w:u w:val="single"/>
        </w:rPr>
      </w:pPr>
      <w:r w:rsidRPr="00787CCF">
        <w:rPr>
          <w:b/>
          <w:bCs/>
          <w:i/>
          <w:iCs/>
          <w:u w:val="single"/>
        </w:rPr>
        <w:t>Proporcionar a los padres y familias una descripción y/o explicación del plan de estudios, asistencia para ayudar a sus estudiantes en casa, formas de evaluaciones académicas utilizadas para medir el progreso de los estudiantes, información sobre la importancia de la comunicación semanal entre el maestro y los padres, y los niveles de competencia que tienen los estudiantes. espera encontrarse.</w:t>
      </w:r>
    </w:p>
    <w:p w14:paraId="22146805" w14:textId="77777777" w:rsidR="002C22D5" w:rsidRPr="00787CCF" w:rsidRDefault="009F3825" w:rsidP="002C22D5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cs="Calibri"/>
          <w:b/>
          <w:bCs/>
          <w:i/>
          <w:iCs/>
          <w:color w:val="000000"/>
          <w:u w:val="single"/>
        </w:rPr>
      </w:pPr>
      <w:r>
        <w:t xml:space="preserve">Los padres y las familias participarán de manera </w:t>
      </w:r>
      <w:r w:rsidRPr="00787CCF">
        <w:rPr>
          <w:b/>
          <w:bCs/>
          <w:i/>
          <w:iCs/>
          <w:u w:val="single"/>
        </w:rPr>
        <w:t>organizada, continua y oportuna para planificar, revisar y evaluar la mejora de la política de participación de padres y familias de la escuela y el desarrollo de los programas, el clima y la eficacia de toda la escuela.</w:t>
      </w:r>
    </w:p>
    <w:p w14:paraId="11194B33" w14:textId="2B7FB9C9" w:rsidR="002E3911" w:rsidRPr="00C75B44" w:rsidRDefault="009F3825" w:rsidP="00ED1170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cs="Calibri"/>
          <w:color w:val="000000"/>
        </w:rPr>
      </w:pPr>
      <w:r>
        <w:t>Proporcionar capacitación, con la asistencia de los padres, para todas las partes interesadas en las contribuciones de valor y publicidad de los padres, estrategias para trabajar con los padres, sobre cómo acercarse, comunicarse y trabajar con los padres.</w:t>
      </w:r>
    </w:p>
    <w:sectPr w:rsidR="002E3911" w:rsidRPr="00C75B44" w:rsidSect="00CB0AFF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777AB" w14:textId="77777777" w:rsidR="009A053D" w:rsidRDefault="009A053D" w:rsidP="00CB0AFF">
      <w:r>
        <w:separator/>
      </w:r>
    </w:p>
  </w:endnote>
  <w:endnote w:type="continuationSeparator" w:id="0">
    <w:p w14:paraId="59026E58" w14:textId="77777777" w:rsidR="009A053D" w:rsidRDefault="009A053D" w:rsidP="00CB0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Narrow Medium">
    <w:altName w:val="Tahoma"/>
    <w:panose1 w:val="00000000000000000000"/>
    <w:charset w:val="00"/>
    <w:family w:val="auto"/>
    <w:pitch w:val="variable"/>
    <w:sig w:usb0="A00000FF" w:usb1="40000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 Pro SemiBold">
    <w:altName w:val="Calibri"/>
    <w:charset w:val="00"/>
    <w:family w:val="swiss"/>
    <w:pitch w:val="variable"/>
    <w:sig w:usb0="80000287" w:usb1="00000043" w:usb2="00000000" w:usb3="00000000" w:csb0="0000009F" w:csb1="00000000"/>
  </w:font>
  <w:font w:name="Verdana Pro Cond SemiBold">
    <w:altName w:val="Calibri"/>
    <w:charset w:val="00"/>
    <w:family w:val="swiss"/>
    <w:pitch w:val="variable"/>
    <w:sig w:usb0="80000287" w:usb1="00000043" w:usb2="00000000" w:usb3="00000000" w:csb0="0000009F" w:csb1="00000000"/>
  </w:font>
  <w:font w:name="Gotham Narrow Book">
    <w:altName w:val="Tahoma"/>
    <w:panose1 w:val="00000000000000000000"/>
    <w:charset w:val="00"/>
    <w:family w:val="auto"/>
    <w:pitch w:val="variable"/>
    <w:sig w:usb0="A00000FF" w:usb1="4000004A" w:usb2="00000000" w:usb3="00000000" w:csb0="0000009B" w:csb1="00000000"/>
  </w:font>
  <w:font w:name="Museo Slab 5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7B70E" w14:textId="49A449B4" w:rsidR="003E5326" w:rsidRPr="00ED1170" w:rsidRDefault="00ED1170" w:rsidP="00ED1170">
    <w:pPr>
      <w:pStyle w:val="Footer"/>
      <w:jc w:val="center"/>
    </w:pPr>
    <w:r w:rsidRPr="00A21081">
      <w:rPr>
        <w:sz w:val="20"/>
      </w:rPr>
      <w:t xml:space="preserve">Believe Memphis Academy Charter School prepara a los estudiantes desde </w:t>
    </w:r>
    <w:r>
      <w:rPr>
        <w:sz w:val="20"/>
      </w:rPr>
      <w:t xml:space="preserve">jardín de infantes </w:t>
    </w:r>
    <w:r w:rsidRPr="00A21081">
      <w:rPr>
        <w:sz w:val="20"/>
      </w:rPr>
      <w:t xml:space="preserve">hasta octavo </w:t>
    </w:r>
    <w:r w:rsidRPr="00745488">
      <w:rPr>
        <w:sz w:val="20"/>
        <w:vertAlign w:val="superscript"/>
      </w:rPr>
      <w:t xml:space="preserve">grado </w:t>
    </w:r>
    <w:r w:rsidRPr="00A21081">
      <w:rPr>
        <w:sz w:val="20"/>
      </w:rPr>
      <w:t>con el rigor académico, apoyo sólido y desarrollo de liderazgo necesarios para sobresalir en la escuela secundaria, prosperar en la universidad y llevar una vida llena de oportunidades.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438D4" w14:textId="77777777" w:rsidR="009A053D" w:rsidRDefault="009A053D" w:rsidP="00CB0AFF">
      <w:r>
        <w:separator/>
      </w:r>
    </w:p>
  </w:footnote>
  <w:footnote w:type="continuationSeparator" w:id="0">
    <w:p w14:paraId="1E42B481" w14:textId="77777777" w:rsidR="009A053D" w:rsidRDefault="009A053D" w:rsidP="00CB0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D02E2" w14:textId="77777777" w:rsidR="00CB0AFF" w:rsidRDefault="00CB0AFF" w:rsidP="00CB0AFF">
    <w:pPr>
      <w:pStyle w:val="Header"/>
      <w:jc w:val="center"/>
    </w:pPr>
    <w:r>
      <w:rPr>
        <w:noProof/>
      </w:rPr>
      <w:drawing>
        <wp:inline distT="0" distB="0" distL="0" distR="0" wp14:anchorId="706CD2AA" wp14:editId="19DAC862">
          <wp:extent cx="1739900" cy="5207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7471" cy="570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43A03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DDA4C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66D4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E0C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57697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D872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1E07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23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10D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4E8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30B3A"/>
    <w:multiLevelType w:val="hybridMultilevel"/>
    <w:tmpl w:val="CDAAA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2A1BFE"/>
    <w:multiLevelType w:val="hybridMultilevel"/>
    <w:tmpl w:val="2DB03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636A16"/>
    <w:multiLevelType w:val="hybridMultilevel"/>
    <w:tmpl w:val="29367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292C02"/>
    <w:multiLevelType w:val="hybridMultilevel"/>
    <w:tmpl w:val="52D41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7C2814"/>
    <w:multiLevelType w:val="hybridMultilevel"/>
    <w:tmpl w:val="A79A4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28362A"/>
    <w:multiLevelType w:val="hybridMultilevel"/>
    <w:tmpl w:val="5BE84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15566"/>
    <w:multiLevelType w:val="hybridMultilevel"/>
    <w:tmpl w:val="D7461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B7055"/>
    <w:multiLevelType w:val="hybridMultilevel"/>
    <w:tmpl w:val="93D61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F0585"/>
    <w:multiLevelType w:val="hybridMultilevel"/>
    <w:tmpl w:val="B96E3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46304"/>
    <w:multiLevelType w:val="hybridMultilevel"/>
    <w:tmpl w:val="C1F43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95DB1"/>
    <w:multiLevelType w:val="hybridMultilevel"/>
    <w:tmpl w:val="122A1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A2BB0"/>
    <w:multiLevelType w:val="hybridMultilevel"/>
    <w:tmpl w:val="8174E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060CE"/>
    <w:multiLevelType w:val="hybridMultilevel"/>
    <w:tmpl w:val="C0D41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F805CA"/>
    <w:multiLevelType w:val="hybridMultilevel"/>
    <w:tmpl w:val="AA12E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E1710"/>
    <w:multiLevelType w:val="hybridMultilevel"/>
    <w:tmpl w:val="05D2C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FD4322"/>
    <w:multiLevelType w:val="hybridMultilevel"/>
    <w:tmpl w:val="30E2B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124BB3"/>
    <w:multiLevelType w:val="hybridMultilevel"/>
    <w:tmpl w:val="C6B21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6781724">
    <w:abstractNumId w:val="13"/>
  </w:num>
  <w:num w:numId="2" w16cid:durableId="560940957">
    <w:abstractNumId w:val="16"/>
  </w:num>
  <w:num w:numId="3" w16cid:durableId="1593852964">
    <w:abstractNumId w:val="25"/>
  </w:num>
  <w:num w:numId="4" w16cid:durableId="460538905">
    <w:abstractNumId w:val="15"/>
  </w:num>
  <w:num w:numId="5" w16cid:durableId="1458452667">
    <w:abstractNumId w:val="19"/>
  </w:num>
  <w:num w:numId="6" w16cid:durableId="946739649">
    <w:abstractNumId w:val="23"/>
  </w:num>
  <w:num w:numId="7" w16cid:durableId="1476288761">
    <w:abstractNumId w:val="17"/>
  </w:num>
  <w:num w:numId="8" w16cid:durableId="153372966">
    <w:abstractNumId w:val="14"/>
  </w:num>
  <w:num w:numId="9" w16cid:durableId="1912543755">
    <w:abstractNumId w:val="26"/>
  </w:num>
  <w:num w:numId="10" w16cid:durableId="1314798633">
    <w:abstractNumId w:val="24"/>
  </w:num>
  <w:num w:numId="11" w16cid:durableId="1607158638">
    <w:abstractNumId w:val="10"/>
  </w:num>
  <w:num w:numId="12" w16cid:durableId="1382944574">
    <w:abstractNumId w:val="18"/>
  </w:num>
  <w:num w:numId="13" w16cid:durableId="241988972">
    <w:abstractNumId w:val="11"/>
  </w:num>
  <w:num w:numId="14" w16cid:durableId="1037773579">
    <w:abstractNumId w:val="9"/>
  </w:num>
  <w:num w:numId="15" w16cid:durableId="2026319427">
    <w:abstractNumId w:val="7"/>
  </w:num>
  <w:num w:numId="16" w16cid:durableId="840700748">
    <w:abstractNumId w:val="6"/>
  </w:num>
  <w:num w:numId="17" w16cid:durableId="1627200370">
    <w:abstractNumId w:val="5"/>
  </w:num>
  <w:num w:numId="18" w16cid:durableId="1942831142">
    <w:abstractNumId w:val="4"/>
  </w:num>
  <w:num w:numId="19" w16cid:durableId="459110665">
    <w:abstractNumId w:val="8"/>
  </w:num>
  <w:num w:numId="20" w16cid:durableId="406923177">
    <w:abstractNumId w:val="3"/>
  </w:num>
  <w:num w:numId="21" w16cid:durableId="1013915835">
    <w:abstractNumId w:val="2"/>
  </w:num>
  <w:num w:numId="22" w16cid:durableId="1408727303">
    <w:abstractNumId w:val="1"/>
  </w:num>
  <w:num w:numId="23" w16cid:durableId="606961033">
    <w:abstractNumId w:val="0"/>
  </w:num>
  <w:num w:numId="24" w16cid:durableId="2135977661">
    <w:abstractNumId w:val="12"/>
  </w:num>
  <w:num w:numId="25" w16cid:durableId="1303970430">
    <w:abstractNumId w:val="20"/>
  </w:num>
  <w:num w:numId="26" w16cid:durableId="217207462">
    <w:abstractNumId w:val="21"/>
  </w:num>
  <w:num w:numId="27" w16cid:durableId="113233308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DA8"/>
    <w:rsid w:val="00016D2B"/>
    <w:rsid w:val="00034FCF"/>
    <w:rsid w:val="000429AC"/>
    <w:rsid w:val="000475E9"/>
    <w:rsid w:val="0005025F"/>
    <w:rsid w:val="000824D9"/>
    <w:rsid w:val="000A7DE2"/>
    <w:rsid w:val="000B71DB"/>
    <w:rsid w:val="000C29FA"/>
    <w:rsid w:val="000D6F3C"/>
    <w:rsid w:val="000E04B6"/>
    <w:rsid w:val="000E5E20"/>
    <w:rsid w:val="001166F5"/>
    <w:rsid w:val="001308E5"/>
    <w:rsid w:val="001671EB"/>
    <w:rsid w:val="001708A6"/>
    <w:rsid w:val="00171A2B"/>
    <w:rsid w:val="001A477C"/>
    <w:rsid w:val="001B0510"/>
    <w:rsid w:val="001F427D"/>
    <w:rsid w:val="001F67A1"/>
    <w:rsid w:val="002039C0"/>
    <w:rsid w:val="002373E0"/>
    <w:rsid w:val="00252813"/>
    <w:rsid w:val="00266EE7"/>
    <w:rsid w:val="00286968"/>
    <w:rsid w:val="00291E05"/>
    <w:rsid w:val="002A0552"/>
    <w:rsid w:val="002A44DA"/>
    <w:rsid w:val="002B1E80"/>
    <w:rsid w:val="002B7F33"/>
    <w:rsid w:val="002C22D5"/>
    <w:rsid w:val="002C7288"/>
    <w:rsid w:val="002D14F4"/>
    <w:rsid w:val="002E3911"/>
    <w:rsid w:val="002F1ABB"/>
    <w:rsid w:val="002F6E0B"/>
    <w:rsid w:val="00320E0E"/>
    <w:rsid w:val="0032750B"/>
    <w:rsid w:val="00351A45"/>
    <w:rsid w:val="00367131"/>
    <w:rsid w:val="0039218A"/>
    <w:rsid w:val="003B66B9"/>
    <w:rsid w:val="003B6986"/>
    <w:rsid w:val="003B6DA8"/>
    <w:rsid w:val="003C007A"/>
    <w:rsid w:val="003C4235"/>
    <w:rsid w:val="003E5326"/>
    <w:rsid w:val="0040292E"/>
    <w:rsid w:val="004151DB"/>
    <w:rsid w:val="004342AC"/>
    <w:rsid w:val="004922C1"/>
    <w:rsid w:val="004A1197"/>
    <w:rsid w:val="004A1FCD"/>
    <w:rsid w:val="004F312C"/>
    <w:rsid w:val="00550C20"/>
    <w:rsid w:val="005931EC"/>
    <w:rsid w:val="005A69CD"/>
    <w:rsid w:val="005D3CDE"/>
    <w:rsid w:val="005F64F3"/>
    <w:rsid w:val="00661571"/>
    <w:rsid w:val="00684602"/>
    <w:rsid w:val="006A0531"/>
    <w:rsid w:val="006B0116"/>
    <w:rsid w:val="006B1AFB"/>
    <w:rsid w:val="006B7EAC"/>
    <w:rsid w:val="006C2868"/>
    <w:rsid w:val="006F4187"/>
    <w:rsid w:val="00734341"/>
    <w:rsid w:val="007564CA"/>
    <w:rsid w:val="00757C76"/>
    <w:rsid w:val="00763C36"/>
    <w:rsid w:val="00763E7C"/>
    <w:rsid w:val="00787CCF"/>
    <w:rsid w:val="00795F89"/>
    <w:rsid w:val="007963A6"/>
    <w:rsid w:val="007A67AD"/>
    <w:rsid w:val="007B71A8"/>
    <w:rsid w:val="007C6B7A"/>
    <w:rsid w:val="007E08C5"/>
    <w:rsid w:val="007E0B4E"/>
    <w:rsid w:val="007E1FF7"/>
    <w:rsid w:val="00800078"/>
    <w:rsid w:val="008339DA"/>
    <w:rsid w:val="00834ECF"/>
    <w:rsid w:val="008567C9"/>
    <w:rsid w:val="00875BB0"/>
    <w:rsid w:val="00894F28"/>
    <w:rsid w:val="008D638D"/>
    <w:rsid w:val="008D7747"/>
    <w:rsid w:val="00933BC1"/>
    <w:rsid w:val="00951299"/>
    <w:rsid w:val="00977C60"/>
    <w:rsid w:val="00997C2C"/>
    <w:rsid w:val="009A053D"/>
    <w:rsid w:val="009B7637"/>
    <w:rsid w:val="009C3279"/>
    <w:rsid w:val="009D0F26"/>
    <w:rsid w:val="009E1844"/>
    <w:rsid w:val="009F3825"/>
    <w:rsid w:val="00A32543"/>
    <w:rsid w:val="00A42A83"/>
    <w:rsid w:val="00AA0B70"/>
    <w:rsid w:val="00AA73C7"/>
    <w:rsid w:val="00AB7651"/>
    <w:rsid w:val="00AE63C0"/>
    <w:rsid w:val="00B44375"/>
    <w:rsid w:val="00B44989"/>
    <w:rsid w:val="00B6104B"/>
    <w:rsid w:val="00B726D4"/>
    <w:rsid w:val="00B941D5"/>
    <w:rsid w:val="00BB6932"/>
    <w:rsid w:val="00BB7BBD"/>
    <w:rsid w:val="00BF791C"/>
    <w:rsid w:val="00C0566F"/>
    <w:rsid w:val="00C12E1E"/>
    <w:rsid w:val="00C27A1D"/>
    <w:rsid w:val="00C36C7C"/>
    <w:rsid w:val="00C407AA"/>
    <w:rsid w:val="00C75B44"/>
    <w:rsid w:val="00CA0D32"/>
    <w:rsid w:val="00CB0AFF"/>
    <w:rsid w:val="00CB3626"/>
    <w:rsid w:val="00CC32AB"/>
    <w:rsid w:val="00CE0B96"/>
    <w:rsid w:val="00D30BCF"/>
    <w:rsid w:val="00D6057C"/>
    <w:rsid w:val="00D75AE0"/>
    <w:rsid w:val="00DB036F"/>
    <w:rsid w:val="00DE0466"/>
    <w:rsid w:val="00E06B46"/>
    <w:rsid w:val="00E17034"/>
    <w:rsid w:val="00E328F7"/>
    <w:rsid w:val="00E33CD0"/>
    <w:rsid w:val="00E43E17"/>
    <w:rsid w:val="00E84937"/>
    <w:rsid w:val="00E919A3"/>
    <w:rsid w:val="00EC5363"/>
    <w:rsid w:val="00ED1170"/>
    <w:rsid w:val="00ED5434"/>
    <w:rsid w:val="00EF18D8"/>
    <w:rsid w:val="00EF4D8B"/>
    <w:rsid w:val="00F05E1B"/>
    <w:rsid w:val="00F440AD"/>
    <w:rsid w:val="00F5184E"/>
    <w:rsid w:val="00F56983"/>
    <w:rsid w:val="00F67BF1"/>
    <w:rsid w:val="00F76133"/>
    <w:rsid w:val="00F81440"/>
    <w:rsid w:val="00FA108E"/>
    <w:rsid w:val="00FA4629"/>
    <w:rsid w:val="00FA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0F2E51"/>
  <w15:chartTrackingRefBased/>
  <w15:docId w15:val="{72038000-7207-47A5-94D7-53E390B0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otham Narrow Medium" w:eastAsiaTheme="minorHAnsi" w:hAnsi="Gotham Narrow Medium" w:cstheme="majorBidi"/>
        <w:color w:val="1F355E" w:themeColor="accent1"/>
        <w:spacing w:val="-10"/>
        <w:kern w:val="28"/>
        <w:sz w:val="52"/>
        <w:szCs w:val="52"/>
        <w:lang w:val="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932"/>
    <w:rPr>
      <w:rFonts w:asciiTheme="minorHAnsi" w:hAnsiTheme="minorHAnsi" w:cstheme="minorBidi"/>
      <w:color w:val="auto"/>
      <w:spacing w:val="0"/>
      <w:kern w:val="0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6932"/>
    <w:pPr>
      <w:keepNext/>
      <w:keepLines/>
      <w:shd w:val="clear" w:color="auto" w:fill="FFFFFF" w:themeFill="background1"/>
      <w:spacing w:before="240"/>
      <w:jc w:val="center"/>
      <w:outlineLvl w:val="0"/>
    </w:pPr>
    <w:rPr>
      <w:rFonts w:ascii="Verdana Pro SemiBold" w:eastAsiaTheme="majorEastAsia" w:hAnsi="Verdana Pro SemiBold"/>
      <w:color w:val="B1B1B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6932"/>
    <w:pPr>
      <w:keepNext/>
      <w:keepLines/>
      <w:spacing w:before="40"/>
      <w:outlineLvl w:val="1"/>
    </w:pPr>
    <w:rPr>
      <w:rFonts w:ascii="Verdana Pro SemiBold" w:eastAsiaTheme="majorEastAsia" w:hAnsi="Verdana Pro SemiBold"/>
      <w:color w:val="00173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6932"/>
    <w:pPr>
      <w:keepNext/>
      <w:keepLines/>
      <w:spacing w:before="40"/>
      <w:outlineLvl w:val="2"/>
    </w:pPr>
    <w:rPr>
      <w:rFonts w:ascii="Verdana Pro Cond SemiBold" w:eastAsiaTheme="majorEastAsia" w:hAnsi="Verdana Pro Cond SemiBold"/>
      <w:color w:val="B1B1B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B6932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172746" w:themeColor="accent1" w:themeShade="BF"/>
    </w:rPr>
  </w:style>
  <w:style w:type="character" w:default="1" w:styleId="DefaultParagraphFont">
    <w:name w:val="Default Paragraph Font"/>
    <w:uiPriority w:val="1"/>
    <w:semiHidden/>
    <w:unhideWhenUsed/>
    <w:rsid w:val="00BB693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B6932"/>
  </w:style>
  <w:style w:type="paragraph" w:customStyle="1" w:styleId="Title1">
    <w:name w:val="Title 1"/>
    <w:basedOn w:val="Title"/>
    <w:link w:val="Title1Char"/>
    <w:qFormat/>
    <w:rsid w:val="00BB6932"/>
    <w:pPr>
      <w:keepNext/>
      <w:keepLines/>
      <w:pBdr>
        <w:top w:val="nil"/>
        <w:left w:val="nil"/>
        <w:bottom w:val="nil"/>
        <w:right w:val="nil"/>
        <w:between w:val="nil"/>
      </w:pBdr>
      <w:contextualSpacing w:val="0"/>
      <w:jc w:val="center"/>
    </w:pPr>
    <w:rPr>
      <w:rFonts w:ascii="Verdana Pro Cond SemiBold" w:hAnsi="Verdana Pro Cond SemiBold"/>
      <w:b/>
      <w:bCs/>
      <w:color w:val="001733"/>
      <w:szCs w:val="72"/>
    </w:rPr>
  </w:style>
  <w:style w:type="character" w:customStyle="1" w:styleId="Title1Char">
    <w:name w:val="Title 1 Char"/>
    <w:basedOn w:val="TitleChar"/>
    <w:link w:val="Title1"/>
    <w:rsid w:val="00BB6932"/>
    <w:rPr>
      <w:rFonts w:ascii="Verdana Pro Cond SemiBold" w:eastAsiaTheme="majorEastAsia" w:hAnsi="Verdana Pro Cond SemiBold" w:cstheme="minorBidi"/>
      <w:b/>
      <w:bCs/>
      <w:color w:val="001733"/>
      <w:spacing w:val="0"/>
      <w:kern w:val="0"/>
      <w:sz w:val="56"/>
      <w:szCs w:val="72"/>
      <w:lang w:val="en-US"/>
    </w:rPr>
  </w:style>
  <w:style w:type="paragraph" w:styleId="Title">
    <w:name w:val="Title"/>
    <w:basedOn w:val="Normal"/>
    <w:next w:val="Normal"/>
    <w:link w:val="TitleChar"/>
    <w:uiPriority w:val="10"/>
    <w:rsid w:val="00BB6932"/>
    <w:pPr>
      <w:contextualSpacing/>
    </w:pPr>
    <w:rPr>
      <w:rFonts w:asciiTheme="majorHAnsi" w:eastAsiaTheme="majorEastAsia" w:hAnsiTheme="majorHAns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6932"/>
    <w:rPr>
      <w:rFonts w:asciiTheme="majorHAnsi" w:eastAsiaTheme="majorEastAsia" w:hAnsiTheme="majorHAnsi" w:cstheme="minorBidi"/>
      <w:color w:val="auto"/>
      <w:spacing w:val="0"/>
      <w:kern w:val="0"/>
      <w:sz w:val="56"/>
      <w:szCs w:val="5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B6932"/>
    <w:rPr>
      <w:rFonts w:ascii="Verdana Pro SemiBold" w:eastAsiaTheme="majorEastAsia" w:hAnsi="Verdana Pro SemiBold" w:cstheme="minorBidi"/>
      <w:color w:val="B1B1B1"/>
      <w:spacing w:val="0"/>
      <w:kern w:val="0"/>
      <w:sz w:val="36"/>
      <w:szCs w:val="32"/>
      <w:shd w:val="clear" w:color="auto" w:fill="FFFFFF" w:themeFill="background1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B6932"/>
    <w:rPr>
      <w:rFonts w:ascii="Verdana Pro SemiBold" w:eastAsiaTheme="majorEastAsia" w:hAnsi="Verdana Pro SemiBold" w:cstheme="minorBidi"/>
      <w:color w:val="001733"/>
      <w:spacing w:val="0"/>
      <w:kern w:val="0"/>
      <w:sz w:val="3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B6932"/>
    <w:rPr>
      <w:rFonts w:ascii="Verdana Pro Cond SemiBold" w:eastAsiaTheme="majorEastAsia" w:hAnsi="Verdana Pro Cond SemiBold" w:cstheme="minorBidi"/>
      <w:color w:val="B1B1B1"/>
      <w:spacing w:val="0"/>
      <w:kern w:val="0"/>
      <w:sz w:val="24"/>
      <w:szCs w:val="24"/>
      <w:lang w:val="en-US"/>
    </w:rPr>
  </w:style>
  <w:style w:type="paragraph" w:customStyle="1" w:styleId="HeaderBMA">
    <w:name w:val="HeaderBMA"/>
    <w:basedOn w:val="Header"/>
    <w:link w:val="HeaderBMAChar"/>
    <w:rsid w:val="00BB6932"/>
    <w:pPr>
      <w:jc w:val="right"/>
    </w:pPr>
    <w:rPr>
      <w:rFonts w:ascii="Museo Slab 500" w:hAnsi="Museo Slab 500"/>
    </w:rPr>
  </w:style>
  <w:style w:type="character" w:customStyle="1" w:styleId="HeaderBMAChar">
    <w:name w:val="HeaderBMA Char"/>
    <w:basedOn w:val="HeaderChar"/>
    <w:link w:val="HeaderBMA"/>
    <w:rsid w:val="00BB6932"/>
    <w:rPr>
      <w:rFonts w:ascii="Museo Slab 500" w:hAnsi="Museo Slab 500" w:cstheme="minorBidi"/>
      <w:color w:val="auto"/>
      <w:spacing w:val="0"/>
      <w:kern w:val="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B6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932"/>
    <w:rPr>
      <w:rFonts w:asciiTheme="minorHAnsi" w:hAnsiTheme="minorHAnsi" w:cstheme="minorBidi"/>
      <w:color w:val="auto"/>
      <w:spacing w:val="0"/>
      <w:kern w:val="0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BB6932"/>
    <w:rPr>
      <w:rFonts w:asciiTheme="majorHAnsi" w:eastAsiaTheme="majorEastAsia" w:hAnsiTheme="majorHAnsi" w:cstheme="minorBidi"/>
      <w:i/>
      <w:iCs/>
      <w:color w:val="172746" w:themeColor="accent1" w:themeShade="BF"/>
      <w:spacing w:val="0"/>
      <w:kern w:val="0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B6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932"/>
    <w:rPr>
      <w:rFonts w:asciiTheme="minorHAnsi" w:hAnsiTheme="minorHAnsi" w:cstheme="minorBidi"/>
      <w:color w:val="auto"/>
      <w:spacing w:val="0"/>
      <w:kern w:val="0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rsid w:val="00BB693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B6932"/>
    <w:rPr>
      <w:rFonts w:asciiTheme="minorHAnsi" w:eastAsiaTheme="minorEastAsia" w:hAnsiTheme="minorHAnsi" w:cstheme="minorBidi"/>
      <w:color w:val="5A5A5A" w:themeColor="text1" w:themeTint="A5"/>
      <w:spacing w:val="15"/>
      <w:kern w:val="0"/>
      <w:sz w:val="22"/>
      <w:szCs w:val="22"/>
      <w:lang w:val="en-US"/>
    </w:rPr>
  </w:style>
  <w:style w:type="paragraph" w:styleId="NoSpacing">
    <w:name w:val="No Spacing"/>
    <w:uiPriority w:val="1"/>
    <w:rsid w:val="00BB6932"/>
    <w:pPr>
      <w:spacing w:after="0" w:line="240" w:lineRule="auto"/>
    </w:pPr>
    <w:rPr>
      <w:lang w:val="en-US"/>
    </w:rPr>
  </w:style>
  <w:style w:type="paragraph" w:styleId="Quote">
    <w:name w:val="Quote"/>
    <w:basedOn w:val="Normal"/>
    <w:next w:val="Normal"/>
    <w:link w:val="QuoteChar"/>
    <w:uiPriority w:val="29"/>
    <w:rsid w:val="00BB693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B6932"/>
    <w:rPr>
      <w:rFonts w:asciiTheme="minorHAnsi" w:hAnsiTheme="minorHAnsi" w:cstheme="minorBidi"/>
      <w:i/>
      <w:iCs/>
      <w:color w:val="404040" w:themeColor="text1" w:themeTint="BF"/>
      <w:spacing w:val="0"/>
      <w:kern w:val="0"/>
      <w:sz w:val="22"/>
      <w:szCs w:val="22"/>
      <w:lang w:val="en-US"/>
    </w:rPr>
  </w:style>
  <w:style w:type="character" w:styleId="IntenseEmphasis">
    <w:name w:val="Intense Emphasis"/>
    <w:basedOn w:val="DefaultParagraphFont"/>
    <w:uiPriority w:val="21"/>
    <w:rsid w:val="00BB6932"/>
    <w:rPr>
      <w:i/>
      <w:iCs/>
      <w:color w:val="1F355E" w:themeColor="accent1"/>
    </w:rPr>
  </w:style>
  <w:style w:type="table" w:styleId="TableGrid">
    <w:name w:val="Table Grid"/>
    <w:basedOn w:val="TableNormal"/>
    <w:uiPriority w:val="39"/>
    <w:rsid w:val="00BB693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BB69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6932"/>
    <w:rPr>
      <w:color w:val="1F355E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9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932"/>
    <w:rPr>
      <w:rFonts w:ascii="Segoe UI" w:hAnsi="Segoe UI" w:cs="Segoe UI"/>
      <w:color w:val="auto"/>
      <w:spacing w:val="0"/>
      <w:kern w:val="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MA Colors">
      <a:dk1>
        <a:sysClr val="windowText" lastClr="000000"/>
      </a:dk1>
      <a:lt1>
        <a:sysClr val="window" lastClr="FFFFFF"/>
      </a:lt1>
      <a:dk2>
        <a:srgbClr val="1F355E"/>
      </a:dk2>
      <a:lt2>
        <a:srgbClr val="A4A9AD"/>
      </a:lt2>
      <a:accent1>
        <a:srgbClr val="1F355E"/>
      </a:accent1>
      <a:accent2>
        <a:srgbClr val="FFA400"/>
      </a:accent2>
      <a:accent3>
        <a:srgbClr val="8AA9E2"/>
      </a:accent3>
      <a:accent4>
        <a:srgbClr val="A4A9AD"/>
      </a:accent4>
      <a:accent5>
        <a:srgbClr val="FFFFFF"/>
      </a:accent5>
      <a:accent6>
        <a:srgbClr val="FFFFFF"/>
      </a:accent6>
      <a:hlink>
        <a:srgbClr val="1F355E"/>
      </a:hlink>
      <a:folHlink>
        <a:srgbClr val="A4A9AD"/>
      </a:folHlink>
    </a:clrScheme>
    <a:fontScheme name="BMA Fonts">
      <a:majorFont>
        <a:latin typeface="Gotham Narrow Book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9AD3D-EB55-420C-B541-ABBD8F217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1034</Words>
  <Characters>5894</Characters>
  <Application>Microsoft Office Word</Application>
  <DocSecurity>0</DocSecurity>
  <Lines>49</Lines>
  <Paragraphs>13</Paragraphs>
  <ScaleCrop>false</ScaleCrop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Tremaine McKinley</dc:creator>
  <cp:keywords/>
  <dc:description/>
  <cp:lastModifiedBy>Kenny Green</cp:lastModifiedBy>
  <cp:revision>3</cp:revision>
  <dcterms:created xsi:type="dcterms:W3CDTF">2023-10-03T21:04:00Z</dcterms:created>
  <dcterms:modified xsi:type="dcterms:W3CDTF">2023-10-03T21:04:00Z</dcterms:modified>
</cp:coreProperties>
</file>