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6E91" w14:textId="4315761D" w:rsidR="001F770E" w:rsidRPr="00B07B73" w:rsidRDefault="00A41E53" w:rsidP="001F770E">
      <w:pPr>
        <w:pStyle w:val="Title1"/>
      </w:pPr>
      <w:r>
        <w:t>Families’ Rights to Know</w:t>
      </w:r>
    </w:p>
    <w:p w14:paraId="6DFAEC5F" w14:textId="77777777" w:rsidR="00505151" w:rsidRPr="00505151" w:rsidRDefault="00505151" w:rsidP="00505151">
      <w:pPr>
        <w:widowControl w:val="0"/>
        <w:autoSpaceDE w:val="0"/>
        <w:autoSpaceDN w:val="0"/>
        <w:rPr>
          <w:rFonts w:eastAsia="Verdana" w:cs="Verdana"/>
          <w:szCs w:val="20"/>
        </w:rPr>
      </w:pPr>
    </w:p>
    <w:p w14:paraId="2A6CC483" w14:textId="6710FD99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Under Title I, schools designated as a “schoolwide” or “whole school” funds recipient must make the following disclosure:</w:t>
      </w:r>
    </w:p>
    <w:p w14:paraId="048325D8" w14:textId="77777777" w:rsidR="00A41E53" w:rsidRPr="00494551" w:rsidRDefault="00A41E53" w:rsidP="00505151">
      <w:pPr>
        <w:widowControl w:val="0"/>
        <w:autoSpaceDE w:val="0"/>
        <w:autoSpaceDN w:val="0"/>
        <w:rPr>
          <w:rFonts w:eastAsia="Verdana" w:cs="Verdana"/>
        </w:rPr>
      </w:pPr>
    </w:p>
    <w:p w14:paraId="29BB99B4" w14:textId="77777777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 xml:space="preserve">Parents and guardians of children attending schools receiving this type of Title I </w:t>
      </w:r>
      <w:proofErr w:type="gramStart"/>
      <w:r w:rsidRPr="00494551">
        <w:rPr>
          <w:rFonts w:eastAsia="Verdana" w:cs="Verdana"/>
        </w:rPr>
        <w:t>funding</w:t>
      </w:r>
      <w:proofErr w:type="gramEnd"/>
      <w:r w:rsidRPr="00494551">
        <w:rPr>
          <w:rFonts w:eastAsia="Verdana" w:cs="Verdana"/>
        </w:rPr>
        <w:t xml:space="preserve"> are entitled to request or receive certain types of information about the school, school personnel, and academic programs.</w:t>
      </w:r>
    </w:p>
    <w:p w14:paraId="1D044624" w14:textId="77777777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</w:rPr>
      </w:pPr>
    </w:p>
    <w:p w14:paraId="48038BF3" w14:textId="77777777" w:rsidR="00505151" w:rsidRPr="00494551" w:rsidRDefault="00505151" w:rsidP="00505151">
      <w:pPr>
        <w:widowControl w:val="0"/>
        <w:autoSpaceDE w:val="0"/>
        <w:autoSpaceDN w:val="0"/>
        <w:rPr>
          <w:rFonts w:eastAsia="Verdana" w:cs="Verdana"/>
          <w:u w:val="single"/>
        </w:rPr>
      </w:pPr>
      <w:r w:rsidRPr="00494551">
        <w:rPr>
          <w:rFonts w:eastAsia="Verdana" w:cs="Verdana"/>
          <w:u w:val="single"/>
        </w:rPr>
        <w:t>All families have the right to request the following:</w:t>
      </w:r>
    </w:p>
    <w:p w14:paraId="4B1CBDF2" w14:textId="5603A38D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 xml:space="preserve">A teacher’s professional qualifications, </w:t>
      </w:r>
      <w:r w:rsidR="00A41E53" w:rsidRPr="00494551">
        <w:rPr>
          <w:rFonts w:eastAsia="Verdana" w:cs="Verdana"/>
        </w:rPr>
        <w:t xml:space="preserve">which includes state qualifications, licensure, certification, </w:t>
      </w:r>
      <w:r w:rsidR="00494551" w:rsidRPr="00494551">
        <w:rPr>
          <w:rFonts w:eastAsia="Verdana" w:cs="Verdana"/>
        </w:rPr>
        <w:t>waivers.</w:t>
      </w:r>
    </w:p>
    <w:p w14:paraId="28AFD07F" w14:textId="1070FD35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A teacher’s baccalaureate and/or graduate degree, fields of endorsement, previous teaching experience</w:t>
      </w:r>
    </w:p>
    <w:p w14:paraId="7BDE5AF8" w14:textId="59AE8303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A paraprofessional’s qualifications</w:t>
      </w:r>
    </w:p>
    <w:p w14:paraId="32D04B42" w14:textId="113C0874" w:rsidR="00A41E53" w:rsidRPr="00494551" w:rsidRDefault="00A41E53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 xml:space="preserve">An assurance that their child’s name, address, and telephone listing is not released to military </w:t>
      </w:r>
      <w:r w:rsidR="00494551" w:rsidRPr="00494551">
        <w:rPr>
          <w:rFonts w:eastAsia="Verdana" w:cs="Verdana"/>
        </w:rPr>
        <w:t>recruiters.</w:t>
      </w:r>
    </w:p>
    <w:p w14:paraId="1C54DD33" w14:textId="067D471E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An annual notice of Student Education Records Privacy and notice for disclosure of School Directory Information.</w:t>
      </w:r>
    </w:p>
    <w:p w14:paraId="3F1D771B" w14:textId="72F79399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Notification that their child has been assigned or has been taught for four or more consecutive weeks by a teacher who is not highly qualified.</w:t>
      </w:r>
    </w:p>
    <w:p w14:paraId="686F158E" w14:textId="77777777" w:rsidR="00505151" w:rsidRPr="00494551" w:rsidRDefault="00505151" w:rsidP="00505151">
      <w:pPr>
        <w:pStyle w:val="BodyText"/>
        <w:rPr>
          <w:szCs w:val="22"/>
        </w:rPr>
      </w:pPr>
    </w:p>
    <w:p w14:paraId="089AE51F" w14:textId="77777777" w:rsidR="00505151" w:rsidRPr="00494551" w:rsidRDefault="00505151" w:rsidP="00505151">
      <w:pPr>
        <w:pStyle w:val="BodyText"/>
        <w:rPr>
          <w:szCs w:val="22"/>
          <w:u w:val="single"/>
        </w:rPr>
      </w:pPr>
      <w:r w:rsidRPr="00494551">
        <w:rPr>
          <w:szCs w:val="22"/>
          <w:u w:val="single"/>
        </w:rPr>
        <w:t>All families will receive information on the following:</w:t>
      </w:r>
    </w:p>
    <w:p w14:paraId="39548564" w14:textId="371A4A09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Their child’s level of achievement on each of the state’s academic assessments.</w:t>
      </w:r>
    </w:p>
    <w:p w14:paraId="7A8E30D4" w14:textId="285DF204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Notification of right to transfer their child to another school in the district if the student becomes the victim of a violent crime or is assigned to an unsafe school.</w:t>
      </w:r>
    </w:p>
    <w:p w14:paraId="3BF43D9C" w14:textId="06971929" w:rsidR="00505151" w:rsidRPr="00494551" w:rsidRDefault="00505151" w:rsidP="00505151">
      <w:pPr>
        <w:pStyle w:val="ListParagraph"/>
        <w:widowControl w:val="0"/>
        <w:numPr>
          <w:ilvl w:val="0"/>
          <w:numId w:val="31"/>
        </w:numPr>
        <w:autoSpaceDE w:val="0"/>
        <w:autoSpaceDN w:val="0"/>
        <w:rPr>
          <w:rFonts w:eastAsia="Verdana" w:cs="Verdana"/>
        </w:rPr>
      </w:pPr>
      <w:r w:rsidRPr="00494551">
        <w:rPr>
          <w:rFonts w:eastAsia="Verdana" w:cs="Verdana"/>
        </w:rPr>
        <w:t>District Family Engagement Policy and School Family and Community Engagement Plan.</w:t>
      </w:r>
    </w:p>
    <w:p w14:paraId="570F845B" w14:textId="781F9669" w:rsidR="00505151" w:rsidRPr="00494551" w:rsidRDefault="00505151" w:rsidP="00645D16">
      <w:pPr>
        <w:pStyle w:val="ListParagraph"/>
        <w:widowControl w:val="0"/>
        <w:numPr>
          <w:ilvl w:val="0"/>
          <w:numId w:val="31"/>
        </w:numPr>
        <w:autoSpaceDE w:val="0"/>
        <w:autoSpaceDN w:val="0"/>
      </w:pPr>
      <w:r w:rsidRPr="00494551">
        <w:rPr>
          <w:rFonts w:eastAsia="Verdana" w:cs="Verdana"/>
        </w:rPr>
        <w:t xml:space="preserve">Their right to public school choice, Supplemental Educational </w:t>
      </w:r>
      <w:r w:rsidR="00A41E53" w:rsidRPr="00494551">
        <w:rPr>
          <w:rFonts w:eastAsia="Verdana" w:cs="Verdana"/>
        </w:rPr>
        <w:t>Services,</w:t>
      </w:r>
      <w:r w:rsidRPr="00494551">
        <w:rPr>
          <w:rFonts w:eastAsia="Verdana" w:cs="Verdana"/>
        </w:rPr>
        <w:t xml:space="preserve"> and more effective involvement if their child’s</w:t>
      </w:r>
      <w:r w:rsidRPr="00494551">
        <w:rPr>
          <w:spacing w:val="-22"/>
        </w:rPr>
        <w:t xml:space="preserve"> </w:t>
      </w:r>
      <w:r w:rsidRPr="00494551">
        <w:t>school</w:t>
      </w:r>
      <w:r w:rsidRPr="00494551">
        <w:rPr>
          <w:spacing w:val="-22"/>
        </w:rPr>
        <w:t xml:space="preserve"> </w:t>
      </w:r>
      <w:r w:rsidRPr="00494551">
        <w:t>is</w:t>
      </w:r>
      <w:r w:rsidRPr="00494551">
        <w:rPr>
          <w:spacing w:val="-22"/>
        </w:rPr>
        <w:t xml:space="preserve"> </w:t>
      </w:r>
      <w:r w:rsidRPr="00494551">
        <w:t>identified</w:t>
      </w:r>
      <w:r w:rsidRPr="00494551">
        <w:rPr>
          <w:spacing w:val="-22"/>
        </w:rPr>
        <w:t xml:space="preserve"> </w:t>
      </w:r>
      <w:r w:rsidRPr="00494551">
        <w:t>for</w:t>
      </w:r>
      <w:r w:rsidRPr="00494551">
        <w:rPr>
          <w:spacing w:val="-22"/>
        </w:rPr>
        <w:t xml:space="preserve"> </w:t>
      </w:r>
      <w:r w:rsidRPr="00494551">
        <w:t>school</w:t>
      </w:r>
      <w:r w:rsidRPr="00494551">
        <w:rPr>
          <w:spacing w:val="-22"/>
        </w:rPr>
        <w:t xml:space="preserve"> </w:t>
      </w:r>
      <w:r w:rsidRPr="00494551">
        <w:t>improvement</w:t>
      </w:r>
      <w:r w:rsidR="00645D16" w:rsidRPr="00494551">
        <w:t>.</w:t>
      </w:r>
    </w:p>
    <w:p w14:paraId="69670909" w14:textId="77777777" w:rsidR="00A41E53" w:rsidRDefault="00A41E53" w:rsidP="00A41E53">
      <w:pPr>
        <w:widowControl w:val="0"/>
        <w:autoSpaceDE w:val="0"/>
        <w:autoSpaceDN w:val="0"/>
        <w:rPr>
          <w:sz w:val="20"/>
        </w:rPr>
      </w:pPr>
    </w:p>
    <w:p w14:paraId="14CC0EDE" w14:textId="77777777" w:rsidR="00645D16" w:rsidRDefault="00645D16" w:rsidP="00505151">
      <w:pPr>
        <w:pStyle w:val="BodyText"/>
      </w:pPr>
    </w:p>
    <w:sectPr w:rsidR="00645D16" w:rsidSect="00CB0A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7CDD" w14:textId="77777777" w:rsidR="003369CF" w:rsidRDefault="003369CF" w:rsidP="00CB0AFF">
      <w:r>
        <w:separator/>
      </w:r>
    </w:p>
  </w:endnote>
  <w:endnote w:type="continuationSeparator" w:id="0">
    <w:p w14:paraId="0D70898A" w14:textId="77777777" w:rsidR="003369CF" w:rsidRDefault="003369CF" w:rsidP="00C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Medium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Gotham Narrow Book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DF29" w14:textId="2C877B3E" w:rsidR="003E5326" w:rsidRPr="009B0075" w:rsidRDefault="009B0075" w:rsidP="009B0075">
    <w:pPr>
      <w:pStyle w:val="Footer"/>
      <w:jc w:val="center"/>
    </w:pPr>
    <w:r w:rsidRPr="00A21081">
      <w:rPr>
        <w:sz w:val="20"/>
      </w:rPr>
      <w:t xml:space="preserve">Believe Memphis Academy Charter School prepares students in </w:t>
    </w:r>
    <w:proofErr w:type="gramStart"/>
    <w:r>
      <w:rPr>
        <w:sz w:val="20"/>
      </w:rPr>
      <w:t>K</w:t>
    </w:r>
    <w:r w:rsidRPr="00A21081">
      <w:rPr>
        <w:sz w:val="20"/>
      </w:rPr>
      <w:t>indergarten</w:t>
    </w:r>
    <w:proofErr w:type="gramEnd"/>
    <w:r w:rsidRPr="00A21081">
      <w:rPr>
        <w:sz w:val="20"/>
      </w:rPr>
      <w:t xml:space="preserve"> through 8</w:t>
    </w:r>
    <w:r w:rsidRPr="00745488">
      <w:rPr>
        <w:sz w:val="20"/>
        <w:vertAlign w:val="superscript"/>
      </w:rPr>
      <w:t>th</w:t>
    </w:r>
    <w:r w:rsidRPr="00A21081">
      <w:rPr>
        <w:sz w:val="20"/>
      </w:rPr>
      <w:t xml:space="preserve"> grade with the academic rigor, robust supports, and leadership development necessary to excel in high school, thrive in college, and lead lives full of opportunity.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C3BE" w14:textId="77777777" w:rsidR="003369CF" w:rsidRDefault="003369CF" w:rsidP="00CB0AFF">
      <w:r>
        <w:separator/>
      </w:r>
    </w:p>
  </w:footnote>
  <w:footnote w:type="continuationSeparator" w:id="0">
    <w:p w14:paraId="632A5DF5" w14:textId="77777777" w:rsidR="003369CF" w:rsidRDefault="003369CF" w:rsidP="00CB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E009" w14:textId="77777777" w:rsidR="00CB0AFF" w:rsidRDefault="00CB0AFF" w:rsidP="00CB0AFF">
    <w:pPr>
      <w:pStyle w:val="Header"/>
      <w:jc w:val="center"/>
    </w:pPr>
    <w:r>
      <w:rPr>
        <w:noProof/>
      </w:rPr>
      <w:drawing>
        <wp:inline distT="0" distB="0" distL="0" distR="0" wp14:anchorId="6F43AB13" wp14:editId="1206DC76">
          <wp:extent cx="1739900" cy="520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471" cy="57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317FF" w14:textId="7651FB92" w:rsidR="00505151" w:rsidRPr="00F25E75" w:rsidRDefault="009B0075" w:rsidP="00505151">
    <w:pPr>
      <w:pStyle w:val="HeaderBMA"/>
    </w:pPr>
    <w: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3A0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DA4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6D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E0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769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87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E0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0D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E8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B5"/>
    <w:multiLevelType w:val="hybridMultilevel"/>
    <w:tmpl w:val="C78A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12215"/>
    <w:multiLevelType w:val="hybridMultilevel"/>
    <w:tmpl w:val="4EC4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30B3A"/>
    <w:multiLevelType w:val="hybridMultilevel"/>
    <w:tmpl w:val="CDA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A1BFE"/>
    <w:multiLevelType w:val="hybridMultilevel"/>
    <w:tmpl w:val="2D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0C65"/>
    <w:multiLevelType w:val="hybridMultilevel"/>
    <w:tmpl w:val="5AB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92C02"/>
    <w:multiLevelType w:val="hybridMultilevel"/>
    <w:tmpl w:val="52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C2814"/>
    <w:multiLevelType w:val="hybridMultilevel"/>
    <w:tmpl w:val="A79A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8362A"/>
    <w:multiLevelType w:val="hybridMultilevel"/>
    <w:tmpl w:val="5BE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87C66"/>
    <w:multiLevelType w:val="hybridMultilevel"/>
    <w:tmpl w:val="6E26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15566"/>
    <w:multiLevelType w:val="hybridMultilevel"/>
    <w:tmpl w:val="D74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B7055"/>
    <w:multiLevelType w:val="hybridMultilevel"/>
    <w:tmpl w:val="93D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F0585"/>
    <w:multiLevelType w:val="hybridMultilevel"/>
    <w:tmpl w:val="B96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B0285"/>
    <w:multiLevelType w:val="hybridMultilevel"/>
    <w:tmpl w:val="BAD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46304"/>
    <w:multiLevelType w:val="hybridMultilevel"/>
    <w:tmpl w:val="C1F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12E3B"/>
    <w:multiLevelType w:val="hybridMultilevel"/>
    <w:tmpl w:val="7F7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597F"/>
    <w:multiLevelType w:val="hybridMultilevel"/>
    <w:tmpl w:val="68D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A57C1"/>
    <w:multiLevelType w:val="hybridMultilevel"/>
    <w:tmpl w:val="A5A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040EE"/>
    <w:multiLevelType w:val="hybridMultilevel"/>
    <w:tmpl w:val="6F0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5D20"/>
    <w:multiLevelType w:val="hybridMultilevel"/>
    <w:tmpl w:val="B80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805CA"/>
    <w:multiLevelType w:val="hybridMultilevel"/>
    <w:tmpl w:val="AA1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E1710"/>
    <w:multiLevelType w:val="hybridMultilevel"/>
    <w:tmpl w:val="05D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D4322"/>
    <w:multiLevelType w:val="hybridMultilevel"/>
    <w:tmpl w:val="30E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24BB3"/>
    <w:multiLevelType w:val="hybridMultilevel"/>
    <w:tmpl w:val="C6B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81724">
    <w:abstractNumId w:val="15"/>
  </w:num>
  <w:num w:numId="2" w16cid:durableId="560940957">
    <w:abstractNumId w:val="19"/>
  </w:num>
  <w:num w:numId="3" w16cid:durableId="1593852964">
    <w:abstractNumId w:val="31"/>
  </w:num>
  <w:num w:numId="4" w16cid:durableId="460538905">
    <w:abstractNumId w:val="17"/>
  </w:num>
  <w:num w:numId="5" w16cid:durableId="1458452667">
    <w:abstractNumId w:val="23"/>
  </w:num>
  <w:num w:numId="6" w16cid:durableId="946739649">
    <w:abstractNumId w:val="29"/>
  </w:num>
  <w:num w:numId="7" w16cid:durableId="1476288761">
    <w:abstractNumId w:val="20"/>
  </w:num>
  <w:num w:numId="8" w16cid:durableId="153372966">
    <w:abstractNumId w:val="16"/>
  </w:num>
  <w:num w:numId="9" w16cid:durableId="1912543755">
    <w:abstractNumId w:val="32"/>
  </w:num>
  <w:num w:numId="10" w16cid:durableId="1314798633">
    <w:abstractNumId w:val="30"/>
  </w:num>
  <w:num w:numId="11" w16cid:durableId="1607158638">
    <w:abstractNumId w:val="12"/>
  </w:num>
  <w:num w:numId="12" w16cid:durableId="1382944574">
    <w:abstractNumId w:val="21"/>
  </w:num>
  <w:num w:numId="13" w16cid:durableId="241988972">
    <w:abstractNumId w:val="13"/>
  </w:num>
  <w:num w:numId="14" w16cid:durableId="1037773579">
    <w:abstractNumId w:val="9"/>
  </w:num>
  <w:num w:numId="15" w16cid:durableId="2026319427">
    <w:abstractNumId w:val="7"/>
  </w:num>
  <w:num w:numId="16" w16cid:durableId="840700748">
    <w:abstractNumId w:val="6"/>
  </w:num>
  <w:num w:numId="17" w16cid:durableId="1627200370">
    <w:abstractNumId w:val="5"/>
  </w:num>
  <w:num w:numId="18" w16cid:durableId="1942831142">
    <w:abstractNumId w:val="4"/>
  </w:num>
  <w:num w:numId="19" w16cid:durableId="459110665">
    <w:abstractNumId w:val="8"/>
  </w:num>
  <w:num w:numId="20" w16cid:durableId="406923177">
    <w:abstractNumId w:val="3"/>
  </w:num>
  <w:num w:numId="21" w16cid:durableId="1013915835">
    <w:abstractNumId w:val="2"/>
  </w:num>
  <w:num w:numId="22" w16cid:durableId="1408727303">
    <w:abstractNumId w:val="1"/>
  </w:num>
  <w:num w:numId="23" w16cid:durableId="606961033">
    <w:abstractNumId w:val="0"/>
  </w:num>
  <w:num w:numId="24" w16cid:durableId="1877692271">
    <w:abstractNumId w:val="18"/>
  </w:num>
  <w:num w:numId="25" w16cid:durableId="547835334">
    <w:abstractNumId w:val="27"/>
  </w:num>
  <w:num w:numId="26" w16cid:durableId="2005474592">
    <w:abstractNumId w:val="24"/>
  </w:num>
  <w:num w:numId="27" w16cid:durableId="513037836">
    <w:abstractNumId w:val="25"/>
  </w:num>
  <w:num w:numId="28" w16cid:durableId="1478378305">
    <w:abstractNumId w:val="28"/>
  </w:num>
  <w:num w:numId="29" w16cid:durableId="1764494659">
    <w:abstractNumId w:val="10"/>
  </w:num>
  <w:num w:numId="30" w16cid:durableId="1774086763">
    <w:abstractNumId w:val="26"/>
  </w:num>
  <w:num w:numId="31" w16cid:durableId="1636057851">
    <w:abstractNumId w:val="22"/>
  </w:num>
  <w:num w:numId="32" w16cid:durableId="1561283889">
    <w:abstractNumId w:val="14"/>
  </w:num>
  <w:num w:numId="33" w16cid:durableId="548495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0E"/>
    <w:rsid w:val="00016D2B"/>
    <w:rsid w:val="00034FCF"/>
    <w:rsid w:val="000429AC"/>
    <w:rsid w:val="000475E9"/>
    <w:rsid w:val="0005025F"/>
    <w:rsid w:val="000824D9"/>
    <w:rsid w:val="000A7DE2"/>
    <w:rsid w:val="000C29FA"/>
    <w:rsid w:val="001166F5"/>
    <w:rsid w:val="001308E5"/>
    <w:rsid w:val="001708A6"/>
    <w:rsid w:val="001A477C"/>
    <w:rsid w:val="001B0510"/>
    <w:rsid w:val="001F67A1"/>
    <w:rsid w:val="001F770E"/>
    <w:rsid w:val="002039C0"/>
    <w:rsid w:val="002373E0"/>
    <w:rsid w:val="00252813"/>
    <w:rsid w:val="00286968"/>
    <w:rsid w:val="00291E05"/>
    <w:rsid w:val="002A0552"/>
    <w:rsid w:val="002B1E80"/>
    <w:rsid w:val="002C7288"/>
    <w:rsid w:val="002D14F4"/>
    <w:rsid w:val="002E3911"/>
    <w:rsid w:val="002F1ABB"/>
    <w:rsid w:val="002F6E0B"/>
    <w:rsid w:val="0032750B"/>
    <w:rsid w:val="003369CF"/>
    <w:rsid w:val="003B6986"/>
    <w:rsid w:val="003C007A"/>
    <w:rsid w:val="003C4235"/>
    <w:rsid w:val="003E5326"/>
    <w:rsid w:val="004151DB"/>
    <w:rsid w:val="004342AC"/>
    <w:rsid w:val="0045120C"/>
    <w:rsid w:val="004922C1"/>
    <w:rsid w:val="00494551"/>
    <w:rsid w:val="004A1197"/>
    <w:rsid w:val="004A1FCD"/>
    <w:rsid w:val="004D62F0"/>
    <w:rsid w:val="00505151"/>
    <w:rsid w:val="00550C20"/>
    <w:rsid w:val="0057498A"/>
    <w:rsid w:val="005931EC"/>
    <w:rsid w:val="005F64F3"/>
    <w:rsid w:val="00645D16"/>
    <w:rsid w:val="00673C6E"/>
    <w:rsid w:val="00684602"/>
    <w:rsid w:val="006B0116"/>
    <w:rsid w:val="006B7EAC"/>
    <w:rsid w:val="006C2868"/>
    <w:rsid w:val="006F4187"/>
    <w:rsid w:val="007564CA"/>
    <w:rsid w:val="00763C36"/>
    <w:rsid w:val="00763E7C"/>
    <w:rsid w:val="00795F89"/>
    <w:rsid w:val="007963A6"/>
    <w:rsid w:val="007E08C5"/>
    <w:rsid w:val="007E0B4E"/>
    <w:rsid w:val="007E1FF7"/>
    <w:rsid w:val="00800078"/>
    <w:rsid w:val="008339DA"/>
    <w:rsid w:val="00834ECF"/>
    <w:rsid w:val="00894F28"/>
    <w:rsid w:val="008D638D"/>
    <w:rsid w:val="008D7747"/>
    <w:rsid w:val="00951299"/>
    <w:rsid w:val="00977C60"/>
    <w:rsid w:val="009B0075"/>
    <w:rsid w:val="009B7637"/>
    <w:rsid w:val="009C3279"/>
    <w:rsid w:val="009D0F26"/>
    <w:rsid w:val="009E1844"/>
    <w:rsid w:val="00A32543"/>
    <w:rsid w:val="00A41E53"/>
    <w:rsid w:val="00A42A83"/>
    <w:rsid w:val="00AA0B70"/>
    <w:rsid w:val="00AB7651"/>
    <w:rsid w:val="00AE63C0"/>
    <w:rsid w:val="00B44375"/>
    <w:rsid w:val="00B44989"/>
    <w:rsid w:val="00B941D5"/>
    <w:rsid w:val="00BF791C"/>
    <w:rsid w:val="00C0566F"/>
    <w:rsid w:val="00C12E1E"/>
    <w:rsid w:val="00C27A1D"/>
    <w:rsid w:val="00C36C7C"/>
    <w:rsid w:val="00C407AA"/>
    <w:rsid w:val="00CA0D32"/>
    <w:rsid w:val="00CB0AFF"/>
    <w:rsid w:val="00CB3626"/>
    <w:rsid w:val="00CC32AB"/>
    <w:rsid w:val="00D30BCF"/>
    <w:rsid w:val="00D75AE0"/>
    <w:rsid w:val="00DB036F"/>
    <w:rsid w:val="00DE0466"/>
    <w:rsid w:val="00E06B46"/>
    <w:rsid w:val="00E17034"/>
    <w:rsid w:val="00E33CD0"/>
    <w:rsid w:val="00E43E17"/>
    <w:rsid w:val="00E919A3"/>
    <w:rsid w:val="00EC5363"/>
    <w:rsid w:val="00ED5434"/>
    <w:rsid w:val="00EF18D8"/>
    <w:rsid w:val="00EF4D8B"/>
    <w:rsid w:val="00F440AD"/>
    <w:rsid w:val="00F5184E"/>
    <w:rsid w:val="00F67BF1"/>
    <w:rsid w:val="00F76133"/>
    <w:rsid w:val="00FA4FB3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6729"/>
  <w15:chartTrackingRefBased/>
  <w15:docId w15:val="{E3E5362D-4F9E-4E30-9675-C823E02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Medium" w:eastAsiaTheme="minorHAnsi" w:hAnsi="Gotham Narrow Medium" w:cstheme="majorBidi"/>
        <w:color w:val="1F355E" w:themeColor="accent1"/>
        <w:spacing w:val="-10"/>
        <w:kern w:val="28"/>
        <w:sz w:val="52"/>
        <w:szCs w:val="5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75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075"/>
    <w:pPr>
      <w:keepNext/>
      <w:keepLines/>
      <w:shd w:val="clear" w:color="auto" w:fill="FFFFFF" w:themeFill="background1"/>
      <w:spacing w:before="240"/>
      <w:jc w:val="center"/>
      <w:outlineLvl w:val="0"/>
    </w:pPr>
    <w:rPr>
      <w:rFonts w:ascii="Verdana Pro SemiBold" w:eastAsiaTheme="majorEastAsia" w:hAnsi="Verdana Pro SemiBold"/>
      <w:color w:val="B1B1B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075"/>
    <w:pPr>
      <w:keepNext/>
      <w:keepLines/>
      <w:spacing w:before="40"/>
      <w:outlineLvl w:val="1"/>
    </w:pPr>
    <w:rPr>
      <w:rFonts w:ascii="Verdana Pro SemiBold" w:eastAsiaTheme="majorEastAsia" w:hAnsi="Verdana Pro SemiBold"/>
      <w:color w:val="00173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075"/>
    <w:pPr>
      <w:keepNext/>
      <w:keepLines/>
      <w:spacing w:before="40"/>
      <w:outlineLvl w:val="2"/>
    </w:pPr>
    <w:rPr>
      <w:rFonts w:ascii="Verdana Pro Cond SemiBold" w:eastAsiaTheme="majorEastAsia" w:hAnsi="Verdana Pro Cond SemiBold"/>
      <w:color w:val="B1B1B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B007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7274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9B00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0075"/>
  </w:style>
  <w:style w:type="paragraph" w:customStyle="1" w:styleId="Title1">
    <w:name w:val="Title 1"/>
    <w:basedOn w:val="Title"/>
    <w:link w:val="Title1Char"/>
    <w:qFormat/>
    <w:rsid w:val="009B0075"/>
    <w:pPr>
      <w:keepNext/>
      <w:keepLines/>
      <w:pBdr>
        <w:top w:val="nil"/>
        <w:left w:val="nil"/>
        <w:bottom w:val="nil"/>
        <w:right w:val="nil"/>
        <w:between w:val="nil"/>
      </w:pBdr>
      <w:contextualSpacing w:val="0"/>
      <w:jc w:val="center"/>
    </w:pPr>
    <w:rPr>
      <w:rFonts w:ascii="Verdana Pro Cond SemiBold" w:hAnsi="Verdana Pro Cond SemiBold"/>
      <w:b/>
      <w:bCs/>
      <w:color w:val="001733"/>
      <w:szCs w:val="72"/>
    </w:rPr>
  </w:style>
  <w:style w:type="character" w:customStyle="1" w:styleId="Title1Char">
    <w:name w:val="Title 1 Char"/>
    <w:basedOn w:val="TitleChar"/>
    <w:link w:val="Title1"/>
    <w:rsid w:val="009B0075"/>
    <w:rPr>
      <w:rFonts w:ascii="Verdana Pro Cond SemiBold" w:eastAsiaTheme="majorEastAsia" w:hAnsi="Verdana Pro Cond SemiBold" w:cstheme="minorBidi"/>
      <w:b/>
      <w:bCs/>
      <w:color w:val="001733"/>
      <w:spacing w:val="0"/>
      <w:kern w:val="0"/>
      <w:sz w:val="56"/>
      <w:szCs w:val="72"/>
    </w:rPr>
  </w:style>
  <w:style w:type="paragraph" w:styleId="Title">
    <w:name w:val="Title"/>
    <w:basedOn w:val="Normal"/>
    <w:next w:val="Normal"/>
    <w:link w:val="TitleChar"/>
    <w:uiPriority w:val="10"/>
    <w:rsid w:val="009B0075"/>
    <w:pPr>
      <w:contextualSpacing/>
    </w:pPr>
    <w:rPr>
      <w:rFonts w:asciiTheme="majorHAnsi" w:eastAsiaTheme="majorEastAsia" w:hAnsiTheme="maj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075"/>
    <w:rPr>
      <w:rFonts w:asciiTheme="majorHAnsi" w:eastAsiaTheme="majorEastAsia" w:hAnsiTheme="majorHAnsi" w:cstheme="minorBidi"/>
      <w:color w:val="auto"/>
      <w:spacing w:val="0"/>
      <w:kern w:val="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0075"/>
    <w:rPr>
      <w:rFonts w:ascii="Verdana Pro SemiBold" w:eastAsiaTheme="majorEastAsia" w:hAnsi="Verdana Pro SemiBold" w:cstheme="minorBidi"/>
      <w:color w:val="B1B1B1"/>
      <w:spacing w:val="0"/>
      <w:kern w:val="0"/>
      <w:sz w:val="36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B0075"/>
    <w:rPr>
      <w:rFonts w:ascii="Verdana Pro SemiBold" w:eastAsiaTheme="majorEastAsia" w:hAnsi="Verdana Pro SemiBold" w:cstheme="minorBidi"/>
      <w:color w:val="001733"/>
      <w:spacing w:val="0"/>
      <w:kern w:val="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075"/>
    <w:rPr>
      <w:rFonts w:ascii="Verdana Pro Cond SemiBold" w:eastAsiaTheme="majorEastAsia" w:hAnsi="Verdana Pro Cond SemiBold" w:cstheme="minorBidi"/>
      <w:color w:val="B1B1B1"/>
      <w:spacing w:val="0"/>
      <w:kern w:val="0"/>
      <w:sz w:val="24"/>
      <w:szCs w:val="24"/>
    </w:rPr>
  </w:style>
  <w:style w:type="paragraph" w:customStyle="1" w:styleId="HeaderBMA">
    <w:name w:val="HeaderBMA"/>
    <w:basedOn w:val="Header"/>
    <w:link w:val="HeaderBMAChar"/>
    <w:rsid w:val="009B0075"/>
    <w:pPr>
      <w:jc w:val="right"/>
    </w:pPr>
    <w:rPr>
      <w:rFonts w:ascii="Museo Slab 500" w:hAnsi="Museo Slab 500"/>
    </w:rPr>
  </w:style>
  <w:style w:type="character" w:customStyle="1" w:styleId="HeaderBMAChar">
    <w:name w:val="HeaderBMA Char"/>
    <w:basedOn w:val="HeaderChar"/>
    <w:link w:val="HeaderBMA"/>
    <w:rsid w:val="009B0075"/>
    <w:rPr>
      <w:rFonts w:ascii="Museo Slab 500" w:hAnsi="Museo Slab 500" w:cstheme="minorBidi"/>
      <w:color w:val="auto"/>
      <w:spacing w:val="0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0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75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0075"/>
    <w:rPr>
      <w:rFonts w:asciiTheme="majorHAnsi" w:eastAsiaTheme="majorEastAsia" w:hAnsiTheme="majorHAnsi" w:cstheme="minorBidi"/>
      <w:i/>
      <w:iCs/>
      <w:color w:val="172746" w:themeColor="accent1" w:themeShade="BF"/>
      <w:spacing w:val="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0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75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9B00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0075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</w:rPr>
  </w:style>
  <w:style w:type="paragraph" w:styleId="NoSpacing">
    <w:name w:val="No Spacing"/>
    <w:uiPriority w:val="1"/>
    <w:rsid w:val="009B00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9B00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075"/>
    <w:rPr>
      <w:rFonts w:asciiTheme="minorHAnsi" w:hAnsiTheme="minorHAnsi" w:cstheme="minorBidi"/>
      <w:i/>
      <w:iCs/>
      <w:color w:val="404040" w:themeColor="text1" w:themeTint="BF"/>
      <w:spacing w:val="0"/>
      <w:kern w:val="0"/>
      <w:sz w:val="22"/>
      <w:szCs w:val="22"/>
    </w:rPr>
  </w:style>
  <w:style w:type="character" w:styleId="IntenseEmphasis">
    <w:name w:val="Intense Emphasis"/>
    <w:basedOn w:val="DefaultParagraphFont"/>
    <w:uiPriority w:val="21"/>
    <w:rsid w:val="009B0075"/>
    <w:rPr>
      <w:i/>
      <w:iCs/>
      <w:color w:val="1F355E" w:themeColor="accent1"/>
    </w:rPr>
  </w:style>
  <w:style w:type="table" w:styleId="TableGrid">
    <w:name w:val="Table Grid"/>
    <w:basedOn w:val="TableNormal"/>
    <w:uiPriority w:val="39"/>
    <w:rsid w:val="009B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B0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075"/>
    <w:rPr>
      <w:color w:val="1F355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75"/>
    <w:rPr>
      <w:rFonts w:ascii="Segoe UI" w:hAnsi="Segoe UI" w:cs="Segoe UI"/>
      <w:color w:val="auto"/>
      <w:spacing w:val="0"/>
      <w:kern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515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05151"/>
    <w:pPr>
      <w:widowControl w:val="0"/>
      <w:autoSpaceDE w:val="0"/>
      <w:autoSpaceDN w:val="0"/>
    </w:pPr>
    <w:rPr>
      <w:rFonts w:eastAsia="Verdana" w:cs="Verdan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5151"/>
    <w:rPr>
      <w:rFonts w:ascii="Calibri" w:eastAsia="Verdana" w:hAnsi="Calibri" w:cs="Verdana"/>
      <w:color w:val="auto"/>
      <w:spacing w:val="0"/>
      <w:kern w:val="0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67C1"/>
    <w:rPr>
      <w:color w:val="A4A9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MA Colors">
      <a:dk1>
        <a:sysClr val="windowText" lastClr="000000"/>
      </a:dk1>
      <a:lt1>
        <a:sysClr val="window" lastClr="FFFFFF"/>
      </a:lt1>
      <a:dk2>
        <a:srgbClr val="1F355E"/>
      </a:dk2>
      <a:lt2>
        <a:srgbClr val="A4A9AD"/>
      </a:lt2>
      <a:accent1>
        <a:srgbClr val="1F355E"/>
      </a:accent1>
      <a:accent2>
        <a:srgbClr val="FFA400"/>
      </a:accent2>
      <a:accent3>
        <a:srgbClr val="8AA9E2"/>
      </a:accent3>
      <a:accent4>
        <a:srgbClr val="A4A9AD"/>
      </a:accent4>
      <a:accent5>
        <a:srgbClr val="FFFFFF"/>
      </a:accent5>
      <a:accent6>
        <a:srgbClr val="FFFFFF"/>
      </a:accent6>
      <a:hlink>
        <a:srgbClr val="1F355E"/>
      </a:hlink>
      <a:folHlink>
        <a:srgbClr val="A4A9AD"/>
      </a:folHlink>
    </a:clrScheme>
    <a:fontScheme name="BMA Fonts">
      <a:majorFont>
        <a:latin typeface="Gotham Narrow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D3D-EB55-420C-B541-ABBD8F2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Tremaine McKinley</dc:creator>
  <cp:keywords/>
  <dc:description/>
  <cp:lastModifiedBy>Kenny Green</cp:lastModifiedBy>
  <cp:revision>4</cp:revision>
  <dcterms:created xsi:type="dcterms:W3CDTF">2023-10-03T16:14:00Z</dcterms:created>
  <dcterms:modified xsi:type="dcterms:W3CDTF">2023-10-03T16:18:00Z</dcterms:modified>
</cp:coreProperties>
</file>